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047D" w:rsidRPr="00B8047D" w:rsidRDefault="00B8047D" w:rsidP="00B8047D">
      <w:pPr>
        <w:keepNext/>
        <w:spacing w:before="120" w:after="120" w:line="360" w:lineRule="auto"/>
        <w:jc w:val="both"/>
        <w:outlineLvl w:val="5"/>
        <w:rPr>
          <w:rFonts w:ascii="Times New Roman" w:eastAsia="Times New Roman" w:hAnsi="Times New Roman" w:cs="Times New Roman"/>
          <w:b/>
          <w:bCs/>
          <w:sz w:val="24"/>
          <w:szCs w:val="24"/>
        </w:rPr>
      </w:pPr>
      <w:bookmarkStart w:id="0" w:name="_GoBack"/>
      <w:bookmarkStart w:id="1" w:name="_Toc233021567"/>
      <w:bookmarkEnd w:id="0"/>
      <w:r w:rsidRPr="00B8047D">
        <w:rPr>
          <w:rFonts w:ascii="Times New Roman" w:eastAsia="Times New Roman" w:hAnsi="Times New Roman" w:cs="Times New Roman"/>
          <w:b/>
          <w:bCs/>
          <w:sz w:val="24"/>
          <w:szCs w:val="24"/>
        </w:rPr>
        <w:t>Tarafsızlık ve Gizlilik Beyanı</w:t>
      </w:r>
      <w:r w:rsidRPr="00B8047D">
        <w:rPr>
          <w:rFonts w:ascii="Times New Roman" w:eastAsia="Times New Roman" w:hAnsi="Times New Roman" w:cs="Times New Roman"/>
          <w:bCs/>
          <w:caps/>
          <w:sz w:val="24"/>
          <w:szCs w:val="20"/>
          <w:vertAlign w:val="superscript"/>
        </w:rPr>
        <w:footnoteReference w:id="1"/>
      </w:r>
      <w:bookmarkEnd w:id="1"/>
    </w:p>
    <w:p w:rsidR="00B8047D" w:rsidRPr="00B8047D" w:rsidRDefault="00B8047D" w:rsidP="00B8047D">
      <w:pPr>
        <w:spacing w:after="0" w:line="240" w:lineRule="auto"/>
        <w:rPr>
          <w:rFonts w:ascii="Arial" w:eastAsia="Times New Roman" w:hAnsi="Arial" w:cs="Arial"/>
          <w:sz w:val="24"/>
          <w:szCs w:val="24"/>
          <w:lang w:eastAsia="tr-TR"/>
        </w:rPr>
      </w:pPr>
    </w:p>
    <w:p w:rsidR="00B8047D" w:rsidRPr="00B8047D" w:rsidRDefault="00B8047D" w:rsidP="00B8047D">
      <w:pPr>
        <w:spacing w:after="0" w:line="240" w:lineRule="auto"/>
        <w:rPr>
          <w:rFonts w:ascii="Arial" w:eastAsia="Times New Roman" w:hAnsi="Arial" w:cs="Arial"/>
          <w:sz w:val="24"/>
          <w:szCs w:val="24"/>
          <w:lang w:eastAsia="tr-TR"/>
        </w:rPr>
      </w:pPr>
      <w:r w:rsidRPr="00B8047D">
        <w:rPr>
          <w:rFonts w:ascii="Times New Roman" w:eastAsia="Times New Roman" w:hAnsi="Times New Roman" w:cs="Times New Roman"/>
          <w:b/>
          <w:sz w:val="20"/>
          <w:szCs w:val="20"/>
          <w:lang w:eastAsia="tr-TR"/>
        </w:rPr>
        <w:t>İhale referansı</w:t>
      </w:r>
      <w:r w:rsidRPr="00B8047D">
        <w:rPr>
          <w:rFonts w:ascii="Arial" w:eastAsia="Times New Roman" w:hAnsi="Arial" w:cs="Arial"/>
          <w:sz w:val="24"/>
          <w:szCs w:val="24"/>
          <w:lang w:eastAsia="tr-TR"/>
        </w:rPr>
        <w:t>:</w:t>
      </w:r>
      <w:r w:rsidR="00BD0317" w:rsidRPr="00BD0317">
        <w:t xml:space="preserve"> </w:t>
      </w:r>
      <w:r w:rsidR="00BD0317" w:rsidRPr="00BD0317">
        <w:rPr>
          <w:rFonts w:ascii="Arial" w:eastAsia="Times New Roman" w:hAnsi="Arial" w:cs="Arial"/>
          <w:sz w:val="24"/>
          <w:szCs w:val="24"/>
          <w:lang w:eastAsia="tr-TR"/>
        </w:rPr>
        <w:t>TR62/15/RAY/0136</w:t>
      </w:r>
    </w:p>
    <w:p w:rsidR="00B8047D" w:rsidRPr="00B8047D" w:rsidRDefault="00B8047D" w:rsidP="00B8047D">
      <w:pPr>
        <w:spacing w:after="0" w:line="240" w:lineRule="auto"/>
        <w:rPr>
          <w:rFonts w:ascii="Arial" w:eastAsia="Times New Roman" w:hAnsi="Arial" w:cs="Arial"/>
          <w:sz w:val="24"/>
          <w:szCs w:val="24"/>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Aşağıda imzası bulunan ben, işbu belge ile yukarıda bahsi geçen ihale prosedürünün değerlendirmesine katılmayı kabul ettiğimi beyan ederim. Bu beyanda bulunarak, bu ihale prosedürü ile ilgili olarak bugüne kadar, değerlendirme süreci ile ilgili harici eylemler için ihale değerlendirme ve sözleşme prosedürlerine yönelik, Kalkınma Ajansları tarafından sağlanan mali destekler kapsamındaki satın almalarda uygulanacak ilgili rehberler ve mevzuat hükümleri de dahil olmak üzere mevcut bilgileri edinmiş olduğumu doğrularım.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Sorumluluklarımı tarafsız ve adil bir şekilde yerine getireceğimi beyan ederim.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Değerlendirme sürecinin sonucundan kazanç sağlaması olası tüm taraflardan bağımsızım</w:t>
      </w:r>
      <w:r w:rsidRPr="00B8047D">
        <w:rPr>
          <w:rFonts w:ascii="Times New Roman" w:eastAsia="Times New Roman" w:hAnsi="Times New Roman" w:cs="Times New Roman"/>
          <w:sz w:val="20"/>
          <w:szCs w:val="20"/>
          <w:vertAlign w:val="superscript"/>
          <w:lang w:eastAsia="tr-TR"/>
        </w:rPr>
        <w:footnoteReference w:id="2"/>
      </w:r>
      <w:r w:rsidRPr="00B8047D">
        <w:rPr>
          <w:rFonts w:ascii="Times New Roman" w:eastAsia="Times New Roman" w:hAnsi="Times New Roman" w:cs="Times New Roman"/>
          <w:sz w:val="20"/>
          <w:szCs w:val="20"/>
          <w:lang w:eastAsia="tr-TR"/>
        </w:rPr>
        <w:t>,</w:t>
      </w:r>
      <w:r w:rsidRPr="00B8047D">
        <w:rPr>
          <w:rFonts w:ascii="Times New Roman" w:eastAsia="Times New Roman" w:hAnsi="Times New Roman" w:cs="Times New Roman"/>
          <w:sz w:val="20"/>
          <w:szCs w:val="20"/>
          <w:vertAlign w:val="superscript"/>
          <w:lang w:eastAsia="tr-TR"/>
        </w:rPr>
        <w:footnoteReference w:id="3"/>
      </w:r>
      <w:r w:rsidRPr="00B8047D">
        <w:rPr>
          <w:rFonts w:ascii="Times New Roman" w:eastAsia="Times New Roman" w:hAnsi="Times New Roman" w:cs="Times New Roman"/>
          <w:sz w:val="20"/>
          <w:szCs w:val="20"/>
          <w:lang w:eastAsia="tr-TR"/>
        </w:rPr>
        <w:t xml:space="preserve">.  Bildiğim ve inandığım kadarıyla, herhangi bir tarafın gözünde bağımsızlığım konusunda soru işareti yaratabilecek olan ve geçmişte veya bugün var olan veya öngörülebilir gelecekte ortaya çıkması muhtemel olan hiçbir gerçek veya koşul mevcut değildir. Bu tür bir durumun değerlendirme süreci içerisinde ortaya çıkması, bu tür bir ilişkinin var olması veya kurulmuş olduğu yolunda ortaya çıkması halinde, bunu derhal beyan edeceğim ve değerlendirme sürecine katılımıma derhal son vereceğim.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Geçmiş 3 yıl içinde isteklinin, onların konsorsiyum üyeleri ya da alt yüklenicileri tarafından çalıştırılmadığımı beyan ederim. Ayrıca bildiğim kadarıyla, isteklileri değerlendirmedeki yeteneğim konusunda şüphe uyandıracak durumum olmadığını beyan ederim.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Değerlendirmenin bir sonucu olarak veya değerlendirme sırasında bana ifşa edilen veya tarafımdan keşfedilen veya hazırlanan herhangi bir bilgi veya belgeyi (“gizli bilgiler”) güvende ve gizli tutmayı ve bu tür bilgileri herhangi bir üçüncü tarafa ifşa etmemeyi kabul ediyorum. Aynı zamanda, temin edilen herhangi bir yazılı bilgi veya standart formun kopyalarını tutmamayı da kabul ediyorum.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Gizli bilgiler, işbu Beyanı imzalamayı ve bu Beyanın şartları ile bağlı olmayı kabul etmedikleri sürece hiçbir çalışana veya uzmana ifşa edilmeyecektir. </w:t>
      </w:r>
    </w:p>
    <w:p w:rsidR="00B8047D" w:rsidRPr="00B8047D" w:rsidRDefault="00B8047D" w:rsidP="00B8047D">
      <w:pPr>
        <w:tabs>
          <w:tab w:val="left" w:pos="1701"/>
        </w:tabs>
        <w:spacing w:after="0" w:line="240" w:lineRule="auto"/>
        <w:rPr>
          <w:rFonts w:ascii="Arial" w:eastAsia="Times New Roman" w:hAnsi="Arial" w:cs="Arial"/>
          <w:sz w:val="24"/>
          <w:szCs w:val="24"/>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7909"/>
      </w:tblGrid>
      <w:tr w:rsidR="00B8047D" w:rsidRPr="00B8047D" w:rsidTr="00E3127E">
        <w:tc>
          <w:tcPr>
            <w:tcW w:w="1101" w:type="dxa"/>
          </w:tcPr>
          <w:p w:rsidR="00B8047D" w:rsidRPr="00B8047D" w:rsidRDefault="00B8047D" w:rsidP="00B8047D">
            <w:pPr>
              <w:widowControl w:val="0"/>
              <w:tabs>
                <w:tab w:val="left" w:pos="1701"/>
              </w:tabs>
              <w:spacing w:after="120" w:line="240" w:lineRule="auto"/>
              <w:rPr>
                <w:rFonts w:ascii="Times New Roman" w:eastAsia="Times New Roman" w:hAnsi="Times New Roman" w:cs="Times New Roman"/>
                <w:b/>
                <w:sz w:val="20"/>
                <w:szCs w:val="20"/>
                <w:lang w:eastAsia="tr-TR"/>
              </w:rPr>
            </w:pPr>
            <w:r w:rsidRPr="00B8047D">
              <w:rPr>
                <w:rFonts w:ascii="Times New Roman" w:eastAsia="Times New Roman" w:hAnsi="Times New Roman" w:cs="Times New Roman"/>
                <w:b/>
                <w:sz w:val="20"/>
                <w:szCs w:val="20"/>
                <w:lang w:eastAsia="tr-TR"/>
              </w:rPr>
              <w:t>İsim</w:t>
            </w:r>
          </w:p>
        </w:tc>
        <w:tc>
          <w:tcPr>
            <w:tcW w:w="7909" w:type="dxa"/>
          </w:tcPr>
          <w:p w:rsidR="00B8047D" w:rsidRPr="00B8047D" w:rsidRDefault="00B8047D" w:rsidP="00B8047D">
            <w:pPr>
              <w:widowControl w:val="0"/>
              <w:tabs>
                <w:tab w:val="left" w:pos="1701"/>
              </w:tabs>
              <w:spacing w:after="120" w:line="240" w:lineRule="auto"/>
              <w:rPr>
                <w:rFonts w:ascii="Arial" w:eastAsia="Times New Roman" w:hAnsi="Arial" w:cs="Arial"/>
                <w:sz w:val="24"/>
                <w:szCs w:val="24"/>
                <w:lang w:eastAsia="tr-TR"/>
              </w:rPr>
            </w:pPr>
          </w:p>
        </w:tc>
      </w:tr>
      <w:tr w:rsidR="00B8047D" w:rsidRPr="00B8047D" w:rsidTr="00E3127E">
        <w:tc>
          <w:tcPr>
            <w:tcW w:w="1101" w:type="dxa"/>
          </w:tcPr>
          <w:p w:rsidR="00B8047D" w:rsidRPr="00B8047D" w:rsidRDefault="00B8047D" w:rsidP="00B8047D">
            <w:pPr>
              <w:widowControl w:val="0"/>
              <w:tabs>
                <w:tab w:val="left" w:pos="1701"/>
              </w:tabs>
              <w:spacing w:after="120" w:line="240" w:lineRule="auto"/>
              <w:rPr>
                <w:rFonts w:ascii="Times New Roman" w:eastAsia="Times New Roman" w:hAnsi="Times New Roman" w:cs="Times New Roman"/>
                <w:b/>
                <w:sz w:val="20"/>
                <w:szCs w:val="20"/>
                <w:lang w:eastAsia="tr-TR"/>
              </w:rPr>
            </w:pPr>
            <w:r w:rsidRPr="00B8047D">
              <w:rPr>
                <w:rFonts w:ascii="Times New Roman" w:eastAsia="Times New Roman" w:hAnsi="Times New Roman" w:cs="Times New Roman"/>
                <w:b/>
                <w:sz w:val="20"/>
                <w:szCs w:val="20"/>
                <w:lang w:eastAsia="tr-TR"/>
              </w:rPr>
              <w:t>İmza</w:t>
            </w:r>
          </w:p>
        </w:tc>
        <w:tc>
          <w:tcPr>
            <w:tcW w:w="7909" w:type="dxa"/>
          </w:tcPr>
          <w:p w:rsidR="00B8047D" w:rsidRPr="00B8047D" w:rsidRDefault="00B8047D" w:rsidP="00B8047D">
            <w:pPr>
              <w:widowControl w:val="0"/>
              <w:tabs>
                <w:tab w:val="left" w:pos="1701"/>
              </w:tabs>
              <w:spacing w:after="120" w:line="240" w:lineRule="auto"/>
              <w:rPr>
                <w:rFonts w:ascii="Arial" w:eastAsia="Times New Roman" w:hAnsi="Arial" w:cs="Arial"/>
                <w:sz w:val="24"/>
                <w:szCs w:val="24"/>
                <w:lang w:eastAsia="tr-TR"/>
              </w:rPr>
            </w:pPr>
          </w:p>
        </w:tc>
      </w:tr>
      <w:tr w:rsidR="00B8047D" w:rsidRPr="00B8047D" w:rsidTr="00E3127E">
        <w:tc>
          <w:tcPr>
            <w:tcW w:w="1101" w:type="dxa"/>
          </w:tcPr>
          <w:p w:rsidR="00B8047D" w:rsidRPr="00B8047D" w:rsidRDefault="00B8047D" w:rsidP="00B8047D">
            <w:pPr>
              <w:widowControl w:val="0"/>
              <w:tabs>
                <w:tab w:val="left" w:pos="1701"/>
              </w:tabs>
              <w:spacing w:after="120" w:line="240" w:lineRule="auto"/>
              <w:rPr>
                <w:rFonts w:ascii="Times New Roman" w:eastAsia="Times New Roman" w:hAnsi="Times New Roman" w:cs="Times New Roman"/>
                <w:b/>
                <w:sz w:val="20"/>
                <w:szCs w:val="20"/>
                <w:lang w:eastAsia="tr-TR"/>
              </w:rPr>
            </w:pPr>
            <w:r w:rsidRPr="00B8047D">
              <w:rPr>
                <w:rFonts w:ascii="Times New Roman" w:eastAsia="Times New Roman" w:hAnsi="Times New Roman" w:cs="Times New Roman"/>
                <w:b/>
                <w:sz w:val="20"/>
                <w:szCs w:val="20"/>
                <w:lang w:eastAsia="tr-TR"/>
              </w:rPr>
              <w:t xml:space="preserve">Tarih </w:t>
            </w:r>
          </w:p>
        </w:tc>
        <w:tc>
          <w:tcPr>
            <w:tcW w:w="7909" w:type="dxa"/>
          </w:tcPr>
          <w:p w:rsidR="00B8047D" w:rsidRPr="00B8047D" w:rsidRDefault="00B8047D" w:rsidP="00B8047D">
            <w:pPr>
              <w:widowControl w:val="0"/>
              <w:tabs>
                <w:tab w:val="left" w:pos="1701"/>
              </w:tabs>
              <w:spacing w:after="120" w:line="240" w:lineRule="auto"/>
              <w:rPr>
                <w:rFonts w:ascii="Arial" w:eastAsia="Times New Roman" w:hAnsi="Arial" w:cs="Arial"/>
                <w:sz w:val="24"/>
                <w:szCs w:val="24"/>
                <w:lang w:eastAsia="tr-TR"/>
              </w:rPr>
            </w:pPr>
          </w:p>
        </w:tc>
      </w:tr>
    </w:tbl>
    <w:p w:rsidR="00B8047D" w:rsidRPr="00B8047D" w:rsidRDefault="00B8047D" w:rsidP="00B8047D">
      <w:pPr>
        <w:spacing w:after="120" w:line="240" w:lineRule="auto"/>
        <w:rPr>
          <w:rFonts w:ascii="Times New Roman" w:eastAsia="Times New Roman" w:hAnsi="Times New Roman" w:cs="Times New Roman"/>
          <w:b/>
          <w:sz w:val="24"/>
          <w:szCs w:val="24"/>
        </w:rPr>
      </w:pPr>
    </w:p>
    <w:p w:rsidR="00957DA3" w:rsidRDefault="00957DA3"/>
    <w:sectPr w:rsidR="00957DA3" w:rsidSect="00E044E7">
      <w:headerReference w:type="default" r:id="rId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37C0" w:rsidRDefault="00B937C0" w:rsidP="00B8047D">
      <w:pPr>
        <w:spacing w:after="0" w:line="240" w:lineRule="auto"/>
      </w:pPr>
      <w:r>
        <w:separator/>
      </w:r>
    </w:p>
  </w:endnote>
  <w:endnote w:type="continuationSeparator" w:id="0">
    <w:p w:rsidR="00B937C0" w:rsidRDefault="00B937C0" w:rsidP="00B8047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37C0" w:rsidRDefault="00B937C0" w:rsidP="00B8047D">
      <w:pPr>
        <w:spacing w:after="0" w:line="240" w:lineRule="auto"/>
      </w:pPr>
      <w:r>
        <w:separator/>
      </w:r>
    </w:p>
  </w:footnote>
  <w:footnote w:type="continuationSeparator" w:id="0">
    <w:p w:rsidR="00B937C0" w:rsidRDefault="00B937C0" w:rsidP="00B8047D">
      <w:pPr>
        <w:spacing w:after="0" w:line="240" w:lineRule="auto"/>
      </w:pPr>
      <w:r>
        <w:continuationSeparator/>
      </w:r>
    </w:p>
  </w:footnote>
  <w:footnote w:id="1">
    <w:p w:rsidR="00B8047D" w:rsidRDefault="00B8047D" w:rsidP="00B8047D">
      <w:pPr>
        <w:pStyle w:val="DipnotMetni"/>
        <w:ind w:left="284" w:hanging="284"/>
        <w:rPr>
          <w:rFonts w:cs="Arial"/>
          <w:sz w:val="18"/>
          <w:szCs w:val="18"/>
        </w:rPr>
      </w:pPr>
      <w:r>
        <w:rPr>
          <w:rStyle w:val="DipnotBavurusu"/>
          <w:rFonts w:cs="Arial"/>
          <w:sz w:val="18"/>
          <w:szCs w:val="18"/>
        </w:rPr>
        <w:footnoteRef/>
      </w:r>
      <w:r>
        <w:rPr>
          <w:rFonts w:cs="Arial"/>
          <w:sz w:val="18"/>
          <w:szCs w:val="18"/>
          <w:vertAlign w:val="superscript"/>
        </w:rPr>
        <w:tab/>
      </w:r>
      <w:r>
        <w:rPr>
          <w:rFonts w:cs="Arial"/>
          <w:sz w:val="18"/>
          <w:szCs w:val="18"/>
        </w:rPr>
        <w:t>Değerlendirme sürecine katılacak olan herkes tarafından doldurulacaktır (oy versin veya vermesin değerlendirme komitesinin üyeleri ve herhangi bir gözlemci dahil olmak üzere)</w:t>
      </w:r>
    </w:p>
  </w:footnote>
  <w:footnote w:id="2">
    <w:p w:rsidR="00B8047D" w:rsidRDefault="00B8047D" w:rsidP="00B8047D">
      <w:pPr>
        <w:pStyle w:val="DipnotMetni"/>
        <w:ind w:left="284" w:hanging="284"/>
        <w:rPr>
          <w:rFonts w:cs="Arial"/>
          <w:sz w:val="18"/>
          <w:szCs w:val="18"/>
        </w:rPr>
      </w:pPr>
      <w:r>
        <w:rPr>
          <w:rStyle w:val="DipnotBavurusu"/>
          <w:rFonts w:cs="Arial"/>
          <w:sz w:val="18"/>
          <w:szCs w:val="18"/>
        </w:rPr>
        <w:footnoteRef/>
      </w:r>
      <w:r>
        <w:rPr>
          <w:rFonts w:cs="Arial"/>
          <w:sz w:val="18"/>
          <w:szCs w:val="18"/>
        </w:rPr>
        <w:t xml:space="preserve"> </w:t>
      </w:r>
      <w:r>
        <w:rPr>
          <w:rFonts w:cs="Arial"/>
          <w:sz w:val="18"/>
          <w:szCs w:val="18"/>
        </w:rPr>
        <w:tab/>
        <w:t xml:space="preserve">Geçmişte veya halihazırda doğrudan veya dolaylı olarak, mali, mesleki veya diğer türde bir ilişkinin var olup olmadığının dikkate alınması </w:t>
      </w:r>
    </w:p>
  </w:footnote>
  <w:footnote w:id="3">
    <w:p w:rsidR="00B8047D" w:rsidRDefault="00B8047D" w:rsidP="00B8047D">
      <w:pPr>
        <w:pStyle w:val="DipnotMetni"/>
        <w:ind w:left="284" w:hanging="284"/>
        <w:rPr>
          <w:rFonts w:cs="Arial"/>
          <w:sz w:val="18"/>
          <w:szCs w:val="18"/>
        </w:rPr>
      </w:pPr>
      <w:r w:rsidRPr="005010BD">
        <w:rPr>
          <w:rFonts w:cs="Arial"/>
          <w:sz w:val="16"/>
          <w:szCs w:val="16"/>
        </w:rPr>
        <w:footnoteRef/>
      </w:r>
      <w:r w:rsidRPr="005010BD">
        <w:rPr>
          <w:rFonts w:cs="Arial"/>
          <w:sz w:val="16"/>
          <w:szCs w:val="16"/>
        </w:rPr>
        <w:t xml:space="preserve"> </w:t>
      </w:r>
      <w:r w:rsidRPr="005010BD">
        <w:rPr>
          <w:rFonts w:cs="Arial"/>
          <w:sz w:val="16"/>
          <w:szCs w:val="16"/>
        </w:rPr>
        <w:tab/>
      </w:r>
      <w:r>
        <w:rPr>
          <w:rFonts w:cs="Arial"/>
          <w:sz w:val="18"/>
          <w:szCs w:val="18"/>
        </w:rPr>
        <w:t xml:space="preserve">İhaleye / İhale davetine doğrudan veya dolaylı olarak katılan birey, bir konsorsiyumun üyesi, ortaklardan herhangi biri veya bunlar tarafından teklif edilen taşeronlar.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047D" w:rsidRPr="00381B50" w:rsidRDefault="00B8047D">
    <w:pPr>
      <w:pStyle w:val="stbilgi"/>
      <w:rPr>
        <w:rFonts w:ascii="Times New Roman" w:hAnsi="Times New Roman" w:cs="Times New Roman"/>
        <w:sz w:val="20"/>
        <w:szCs w:val="20"/>
      </w:rPr>
    </w:pPr>
    <w:r w:rsidRPr="00381B50">
      <w:rPr>
        <w:rFonts w:ascii="Times New Roman" w:hAnsi="Times New Roman" w:cs="Times New Roman"/>
        <w:sz w:val="20"/>
        <w:szCs w:val="20"/>
      </w:rPr>
      <w:t>SR Ek 5 – Tarafsızlık ve Gizlilik Beyanı</w:t>
    </w:r>
    <w:r w:rsidRPr="00381B50">
      <w:rPr>
        <w:rFonts w:ascii="Times New Roman" w:hAnsi="Times New Roman" w:cs="Times New Roman"/>
        <w:sz w:val="20"/>
        <w:szCs w:val="20"/>
      </w:rPr>
      <w:tab/>
    </w:r>
    <w:r w:rsidRPr="00381B50">
      <w:rPr>
        <w:rFonts w:ascii="Times New Roman" w:hAnsi="Times New Roman" w:cs="Times New Roman"/>
        <w:sz w:val="20"/>
        <w:szCs w:val="20"/>
      </w:rPr>
      <w:tab/>
      <w:t>Satın Alma Rehberi</w:t>
    </w:r>
  </w:p>
  <w:p w:rsidR="00B8047D" w:rsidRDefault="00B8047D">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footnotePr>
    <w:footnote w:id="-1"/>
    <w:footnote w:id="0"/>
  </w:footnotePr>
  <w:endnotePr>
    <w:endnote w:id="-1"/>
    <w:endnote w:id="0"/>
  </w:endnotePr>
  <w:compat/>
  <w:rsids>
    <w:rsidRoot w:val="00B8047D"/>
    <w:rsid w:val="00381B50"/>
    <w:rsid w:val="00957DA3"/>
    <w:rsid w:val="00A806F4"/>
    <w:rsid w:val="00B8047D"/>
    <w:rsid w:val="00B937C0"/>
    <w:rsid w:val="00BD0317"/>
    <w:rsid w:val="00CB67A9"/>
    <w:rsid w:val="00E044E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44E7"/>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semiHidden/>
    <w:rsid w:val="00B8047D"/>
    <w:pPr>
      <w:spacing w:after="0" w:line="240" w:lineRule="auto"/>
    </w:pPr>
    <w:rPr>
      <w:rFonts w:ascii="Times New Roman" w:eastAsia="Times New Roman" w:hAnsi="Times New Roman" w:cs="Times New Roman"/>
      <w:sz w:val="20"/>
      <w:szCs w:val="20"/>
      <w:lang w:eastAsia="tr-TR"/>
    </w:rPr>
  </w:style>
  <w:style w:type="character" w:customStyle="1" w:styleId="DipnotMetniChar">
    <w:name w:val="Dipnot Metni Char"/>
    <w:basedOn w:val="VarsaylanParagrafYazTipi"/>
    <w:link w:val="DipnotMetni"/>
    <w:semiHidden/>
    <w:rsid w:val="00B8047D"/>
    <w:rPr>
      <w:rFonts w:ascii="Times New Roman" w:eastAsia="Times New Roman" w:hAnsi="Times New Roman" w:cs="Times New Roman"/>
      <w:sz w:val="20"/>
      <w:szCs w:val="20"/>
      <w:lang w:eastAsia="tr-TR"/>
    </w:rPr>
  </w:style>
  <w:style w:type="character" w:styleId="DipnotBavurusu">
    <w:name w:val="footnote reference"/>
    <w:semiHidden/>
    <w:rsid w:val="00B8047D"/>
    <w:rPr>
      <w:vertAlign w:val="superscript"/>
    </w:rPr>
  </w:style>
  <w:style w:type="paragraph" w:customStyle="1" w:styleId="CharCharChar1CharCharCharCharCharCharChar">
    <w:name w:val="Char Char Char1 Char Char Char Char Char Char Char"/>
    <w:basedOn w:val="Normal"/>
    <w:rsid w:val="00B8047D"/>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047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047D"/>
  </w:style>
  <w:style w:type="paragraph" w:styleId="Altbilgi">
    <w:name w:val="footer"/>
    <w:basedOn w:val="Normal"/>
    <w:link w:val="AltbilgiChar"/>
    <w:uiPriority w:val="99"/>
    <w:unhideWhenUsed/>
    <w:rsid w:val="00B8047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047D"/>
  </w:style>
  <w:style w:type="paragraph" w:styleId="BalonMetni">
    <w:name w:val="Balloon Text"/>
    <w:basedOn w:val="Normal"/>
    <w:link w:val="BalonMetniChar"/>
    <w:uiPriority w:val="99"/>
    <w:semiHidden/>
    <w:unhideWhenUsed/>
    <w:rsid w:val="00B8047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047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semiHidden/>
    <w:rsid w:val="00B8047D"/>
    <w:pPr>
      <w:spacing w:after="0" w:line="240" w:lineRule="auto"/>
    </w:pPr>
    <w:rPr>
      <w:rFonts w:ascii="Times New Roman" w:eastAsia="Times New Roman" w:hAnsi="Times New Roman" w:cs="Times New Roman"/>
      <w:sz w:val="20"/>
      <w:szCs w:val="20"/>
      <w:lang w:eastAsia="tr-TR"/>
    </w:rPr>
  </w:style>
  <w:style w:type="character" w:customStyle="1" w:styleId="DipnotMetniChar">
    <w:name w:val="Dipnot Metni Char"/>
    <w:basedOn w:val="VarsaylanParagrafYazTipi"/>
    <w:link w:val="DipnotMetni"/>
    <w:semiHidden/>
    <w:rsid w:val="00B8047D"/>
    <w:rPr>
      <w:rFonts w:ascii="Times New Roman" w:eastAsia="Times New Roman" w:hAnsi="Times New Roman" w:cs="Times New Roman"/>
      <w:sz w:val="20"/>
      <w:szCs w:val="20"/>
      <w:lang w:eastAsia="tr-TR"/>
    </w:rPr>
  </w:style>
  <w:style w:type="character" w:styleId="DipnotBavurusu">
    <w:name w:val="footnote reference"/>
    <w:semiHidden/>
    <w:rsid w:val="00B8047D"/>
    <w:rPr>
      <w:vertAlign w:val="superscript"/>
    </w:rPr>
  </w:style>
  <w:style w:type="paragraph" w:customStyle="1" w:styleId="CharCharChar1CharCharCharCharCharCharChar">
    <w:name w:val="Char Char Char1 Char Char Char Char Char Char Char"/>
    <w:basedOn w:val="Normal"/>
    <w:rsid w:val="00B8047D"/>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047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047D"/>
  </w:style>
  <w:style w:type="paragraph" w:styleId="Altbilgi">
    <w:name w:val="footer"/>
    <w:basedOn w:val="Normal"/>
    <w:link w:val="AltbilgiChar"/>
    <w:uiPriority w:val="99"/>
    <w:unhideWhenUsed/>
    <w:rsid w:val="00B8047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047D"/>
  </w:style>
  <w:style w:type="paragraph" w:styleId="BalonMetni">
    <w:name w:val="Balloon Text"/>
    <w:basedOn w:val="Normal"/>
    <w:link w:val="BalonMetniChar"/>
    <w:uiPriority w:val="99"/>
    <w:semiHidden/>
    <w:unhideWhenUsed/>
    <w:rsid w:val="00B8047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047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311</Words>
  <Characters>1779</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ODS10</cp:lastModifiedBy>
  <cp:revision>3</cp:revision>
  <dcterms:created xsi:type="dcterms:W3CDTF">2012-04-19T06:22:00Z</dcterms:created>
  <dcterms:modified xsi:type="dcterms:W3CDTF">2015-10-15T07:20:00Z</dcterms:modified>
</cp:coreProperties>
</file>